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E22" w:rsidRDefault="00566E22" w:rsidP="00566E22">
      <w:pPr>
        <w:pStyle w:val="Heading1"/>
      </w:pPr>
      <w:r>
        <w:t>Using competencies in your course and content</w:t>
      </w:r>
    </w:p>
    <w:p w:rsidR="00566E22" w:rsidRPr="00566E22" w:rsidRDefault="00566E22" w:rsidP="00566E22"/>
    <w:p w:rsidR="00AD1C45" w:rsidRDefault="00AD1C45" w:rsidP="00933FC6">
      <w:r>
        <w:t>This is the process for using competencies. The first two steps are done by TVC administrators in your site, and we looked at doing this in a previous video.</w:t>
      </w:r>
    </w:p>
    <w:p w:rsidR="00AD1C45" w:rsidRDefault="00AD1C45" w:rsidP="00933FC6">
      <w:r>
        <w:t>The next two steps can be done by the person creating the course, and we’ll look at doing this now.</w:t>
      </w:r>
    </w:p>
    <w:p w:rsidR="00AD1C45" w:rsidRDefault="00AD1C45" w:rsidP="00933FC6">
      <w:r>
        <w:t xml:space="preserve">First you add the required competencies to the course, </w:t>
      </w:r>
      <w:proofErr w:type="gramStart"/>
      <w:r>
        <w:t>then</w:t>
      </w:r>
      <w:proofErr w:type="gramEnd"/>
      <w:r>
        <w:t xml:space="preserve"> you can allocate them to the appropriate activities in the course. </w:t>
      </w:r>
    </w:p>
    <w:p w:rsidR="00933FC6" w:rsidRDefault="00933FC6" w:rsidP="00933FC6">
      <w:r>
        <w:t>Before you add competencies to your course and activities, you should have mapped out what the student needs to demonstrate in order for competency.</w:t>
      </w:r>
    </w:p>
    <w:p w:rsidR="00933FC6" w:rsidRDefault="00933FC6" w:rsidP="00933FC6">
      <w:pPr>
        <w:pStyle w:val="Heading2"/>
      </w:pPr>
      <w:r>
        <w:t>Map activities to competencies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252"/>
        <w:gridCol w:w="2330"/>
      </w:tblGrid>
      <w:tr w:rsidR="00933FC6" w:rsidRPr="00B01F5C" w:rsidTr="00827CE6">
        <w:tc>
          <w:tcPr>
            <w:tcW w:w="2660" w:type="dxa"/>
          </w:tcPr>
          <w:p w:rsidR="00933FC6" w:rsidRPr="00880C12" w:rsidRDefault="00933FC6" w:rsidP="00827CE6">
            <w:pPr>
              <w:rPr>
                <w:b/>
                <w:sz w:val="20"/>
                <w:szCs w:val="20"/>
              </w:rPr>
            </w:pPr>
            <w:r w:rsidRPr="00880C12">
              <w:rPr>
                <w:b/>
                <w:sz w:val="20"/>
                <w:szCs w:val="20"/>
              </w:rPr>
              <w:t>Competency</w:t>
            </w:r>
          </w:p>
        </w:tc>
        <w:tc>
          <w:tcPr>
            <w:tcW w:w="4252" w:type="dxa"/>
          </w:tcPr>
          <w:p w:rsidR="00933FC6" w:rsidRPr="00880C12" w:rsidRDefault="00933FC6" w:rsidP="00827CE6">
            <w:pPr>
              <w:rPr>
                <w:b/>
                <w:sz w:val="20"/>
                <w:szCs w:val="20"/>
              </w:rPr>
            </w:pPr>
            <w:r w:rsidRPr="00880C12">
              <w:rPr>
                <w:b/>
                <w:sz w:val="20"/>
                <w:szCs w:val="20"/>
              </w:rPr>
              <w:t>Course</w:t>
            </w:r>
          </w:p>
        </w:tc>
        <w:tc>
          <w:tcPr>
            <w:tcW w:w="2330" w:type="dxa"/>
          </w:tcPr>
          <w:p w:rsidR="00933FC6" w:rsidRPr="00880C12" w:rsidRDefault="00933FC6" w:rsidP="00827CE6">
            <w:pPr>
              <w:rPr>
                <w:b/>
                <w:sz w:val="20"/>
                <w:szCs w:val="20"/>
              </w:rPr>
            </w:pPr>
            <w:r w:rsidRPr="00880C12">
              <w:rPr>
                <w:b/>
                <w:sz w:val="20"/>
                <w:szCs w:val="20"/>
              </w:rPr>
              <w:t>Activity</w:t>
            </w:r>
          </w:p>
        </w:tc>
      </w:tr>
      <w:tr w:rsidR="00933FC6" w:rsidRPr="00B01F5C" w:rsidTr="00827CE6">
        <w:tc>
          <w:tcPr>
            <w:tcW w:w="2660" w:type="dxa"/>
            <w:shd w:val="clear" w:color="auto" w:fill="EEECE1" w:themeFill="background2"/>
          </w:tcPr>
          <w:p w:rsidR="00933FC6" w:rsidRPr="00880C12" w:rsidRDefault="001F6046" w:rsidP="00827CE6">
            <w:pPr>
              <w:rPr>
                <w:sz w:val="20"/>
                <w:szCs w:val="20"/>
              </w:rPr>
            </w:pPr>
            <w:hyperlink r:id="rId8" w:tooltip="View details for unit code BSBITU201" w:history="1">
              <w:r w:rsidR="00933FC6" w:rsidRPr="00880C12">
                <w:rPr>
                  <w:rStyle w:val="Hyperlink"/>
                  <w:color w:val="505ABC"/>
                  <w:sz w:val="20"/>
                  <w:szCs w:val="20"/>
                  <w:shd w:val="clear" w:color="auto" w:fill="FFFFFF"/>
                </w:rPr>
                <w:t>BSBITU201</w:t>
              </w:r>
            </w:hyperlink>
            <w:r w:rsidR="00933FC6" w:rsidRPr="00880C12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 - </w:t>
            </w:r>
            <w:r w:rsidR="00933FC6" w:rsidRPr="00880C12">
              <w:rPr>
                <w:color w:val="333333"/>
                <w:sz w:val="20"/>
                <w:szCs w:val="20"/>
                <w:shd w:val="clear" w:color="auto" w:fill="FFFFFF"/>
              </w:rPr>
              <w:t>Produce simple word processed documents</w:t>
            </w:r>
          </w:p>
        </w:tc>
        <w:tc>
          <w:tcPr>
            <w:tcW w:w="4252" w:type="dxa"/>
            <w:shd w:val="clear" w:color="auto" w:fill="EEECE1" w:themeFill="background2"/>
          </w:tcPr>
          <w:p w:rsidR="00933FC6" w:rsidRPr="00880C12" w:rsidRDefault="00933FC6" w:rsidP="00827CE6">
            <w:pPr>
              <w:rPr>
                <w:sz w:val="20"/>
                <w:szCs w:val="20"/>
              </w:rPr>
            </w:pPr>
            <w:r w:rsidRPr="00880C12">
              <w:rPr>
                <w:sz w:val="20"/>
                <w:szCs w:val="20"/>
              </w:rPr>
              <w:t xml:space="preserve">BSB20115 - Cert II in Business - computing skills 2017 (Computing skills) </w:t>
            </w:r>
            <w:hyperlink r:id="rId9" w:history="1">
              <w:r w:rsidRPr="00880C12">
                <w:rPr>
                  <w:rStyle w:val="Hyperlink"/>
                  <w:sz w:val="20"/>
                  <w:szCs w:val="20"/>
                </w:rPr>
                <w:t>http://moodle31.trainingvc.com/course/view.php?id=12</w:t>
              </w:r>
            </w:hyperlink>
          </w:p>
          <w:p w:rsidR="00933FC6" w:rsidRPr="00880C12" w:rsidRDefault="00933FC6" w:rsidP="00827CE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  <w:shd w:val="clear" w:color="auto" w:fill="EEECE1" w:themeFill="background2"/>
          </w:tcPr>
          <w:p w:rsidR="00933FC6" w:rsidRPr="00880C12" w:rsidRDefault="00933FC6" w:rsidP="00827CE6">
            <w:pPr>
              <w:rPr>
                <w:b/>
                <w:sz w:val="20"/>
                <w:szCs w:val="20"/>
              </w:rPr>
            </w:pPr>
            <w:r w:rsidRPr="00880C12">
              <w:rPr>
                <w:b/>
                <w:sz w:val="20"/>
                <w:szCs w:val="20"/>
              </w:rPr>
              <w:t>Database</w:t>
            </w:r>
            <w:r w:rsidRPr="00880C12">
              <w:rPr>
                <w:sz w:val="20"/>
                <w:szCs w:val="20"/>
              </w:rPr>
              <w:t xml:space="preserve"> Word shortcuts</w:t>
            </w:r>
          </w:p>
          <w:p w:rsidR="00933FC6" w:rsidRPr="00880C12" w:rsidRDefault="00933FC6" w:rsidP="00827CE6">
            <w:pPr>
              <w:rPr>
                <w:sz w:val="20"/>
                <w:szCs w:val="20"/>
              </w:rPr>
            </w:pPr>
          </w:p>
        </w:tc>
      </w:tr>
      <w:tr w:rsidR="00933FC6" w:rsidRPr="00B01F5C" w:rsidTr="00827CE6">
        <w:tc>
          <w:tcPr>
            <w:tcW w:w="2660" w:type="dxa"/>
            <w:shd w:val="clear" w:color="auto" w:fill="EEECE1" w:themeFill="background2"/>
          </w:tcPr>
          <w:p w:rsidR="00933FC6" w:rsidRPr="00880C12" w:rsidRDefault="001F6046" w:rsidP="00827CE6">
            <w:pPr>
              <w:rPr>
                <w:sz w:val="20"/>
                <w:szCs w:val="20"/>
              </w:rPr>
            </w:pPr>
            <w:hyperlink r:id="rId10" w:tooltip="View details for unit code BSBITU202" w:history="1">
              <w:r w:rsidR="00933FC6" w:rsidRPr="00880C12">
                <w:rPr>
                  <w:rStyle w:val="Hyperlink"/>
                  <w:color w:val="505ABC"/>
                  <w:sz w:val="20"/>
                  <w:szCs w:val="20"/>
                  <w:shd w:val="clear" w:color="auto" w:fill="FFFFFF"/>
                </w:rPr>
                <w:t>BSBITU202</w:t>
              </w:r>
            </w:hyperlink>
            <w:r w:rsidR="00933FC6" w:rsidRPr="00880C12">
              <w:rPr>
                <w:color w:val="333333"/>
                <w:sz w:val="20"/>
                <w:szCs w:val="20"/>
                <w:shd w:val="clear" w:color="auto" w:fill="FFFFFF"/>
              </w:rPr>
              <w:t> - Create and use spreadsheets</w:t>
            </w:r>
          </w:p>
        </w:tc>
        <w:tc>
          <w:tcPr>
            <w:tcW w:w="4252" w:type="dxa"/>
            <w:shd w:val="clear" w:color="auto" w:fill="EEECE1" w:themeFill="background2"/>
          </w:tcPr>
          <w:p w:rsidR="00933FC6" w:rsidRPr="00880C12" w:rsidRDefault="00933FC6" w:rsidP="00827CE6">
            <w:pPr>
              <w:rPr>
                <w:sz w:val="20"/>
                <w:szCs w:val="20"/>
              </w:rPr>
            </w:pPr>
            <w:r w:rsidRPr="00880C12">
              <w:rPr>
                <w:sz w:val="20"/>
                <w:szCs w:val="20"/>
              </w:rPr>
              <w:t xml:space="preserve">BSB20115 - Cert II in Business - computing skills 2017 </w:t>
            </w:r>
          </w:p>
        </w:tc>
        <w:tc>
          <w:tcPr>
            <w:tcW w:w="2330" w:type="dxa"/>
            <w:shd w:val="clear" w:color="auto" w:fill="EEECE1" w:themeFill="background2"/>
          </w:tcPr>
          <w:p w:rsidR="00933FC6" w:rsidRPr="00880C12" w:rsidRDefault="00933FC6" w:rsidP="00827CE6">
            <w:pPr>
              <w:rPr>
                <w:sz w:val="20"/>
                <w:szCs w:val="20"/>
              </w:rPr>
            </w:pPr>
            <w:r w:rsidRPr="00880C12">
              <w:rPr>
                <w:b/>
                <w:sz w:val="20"/>
                <w:szCs w:val="20"/>
              </w:rPr>
              <w:t>Assignment</w:t>
            </w:r>
            <w:r w:rsidRPr="00880C12">
              <w:rPr>
                <w:sz w:val="20"/>
                <w:szCs w:val="20"/>
              </w:rPr>
              <w:t xml:space="preserve"> Salary calculation</w:t>
            </w:r>
          </w:p>
        </w:tc>
      </w:tr>
      <w:tr w:rsidR="00933FC6" w:rsidRPr="00B01F5C" w:rsidTr="00827CE6">
        <w:tc>
          <w:tcPr>
            <w:tcW w:w="2660" w:type="dxa"/>
            <w:shd w:val="clear" w:color="auto" w:fill="EEECE1" w:themeFill="background2"/>
          </w:tcPr>
          <w:p w:rsidR="00933FC6" w:rsidRPr="00880C12" w:rsidRDefault="001F6046" w:rsidP="00827CE6">
            <w:pPr>
              <w:rPr>
                <w:sz w:val="20"/>
                <w:szCs w:val="20"/>
              </w:rPr>
            </w:pPr>
            <w:hyperlink r:id="rId11" w:tooltip="View details for unit code BSBITU203" w:history="1">
              <w:r w:rsidR="00933FC6" w:rsidRPr="00880C12">
                <w:rPr>
                  <w:rStyle w:val="Hyperlink"/>
                  <w:color w:val="505ABC"/>
                  <w:sz w:val="20"/>
                  <w:szCs w:val="20"/>
                  <w:shd w:val="clear" w:color="auto" w:fill="FFFFFF"/>
                </w:rPr>
                <w:t>BSBITU203</w:t>
              </w:r>
            </w:hyperlink>
            <w:r w:rsidR="00933FC6" w:rsidRPr="00880C12">
              <w:rPr>
                <w:color w:val="333333"/>
                <w:sz w:val="20"/>
                <w:szCs w:val="20"/>
                <w:shd w:val="clear" w:color="auto" w:fill="FFFFFF"/>
              </w:rPr>
              <w:t> - Communicate electronically</w:t>
            </w:r>
          </w:p>
        </w:tc>
        <w:tc>
          <w:tcPr>
            <w:tcW w:w="4252" w:type="dxa"/>
            <w:shd w:val="clear" w:color="auto" w:fill="EEECE1" w:themeFill="background2"/>
          </w:tcPr>
          <w:p w:rsidR="00933FC6" w:rsidRPr="00880C12" w:rsidRDefault="00933FC6" w:rsidP="00827CE6">
            <w:pPr>
              <w:rPr>
                <w:sz w:val="20"/>
                <w:szCs w:val="20"/>
              </w:rPr>
            </w:pPr>
            <w:r w:rsidRPr="00880C12">
              <w:rPr>
                <w:sz w:val="20"/>
                <w:szCs w:val="20"/>
              </w:rPr>
              <w:t xml:space="preserve">BSB20115 - Cert II in Business - computing skills 2017 </w:t>
            </w:r>
          </w:p>
        </w:tc>
        <w:tc>
          <w:tcPr>
            <w:tcW w:w="2330" w:type="dxa"/>
            <w:shd w:val="clear" w:color="auto" w:fill="EEECE1" w:themeFill="background2"/>
          </w:tcPr>
          <w:p w:rsidR="00933FC6" w:rsidRPr="00880C12" w:rsidRDefault="00933FC6" w:rsidP="00827CE6">
            <w:pPr>
              <w:rPr>
                <w:b/>
                <w:sz w:val="20"/>
                <w:szCs w:val="20"/>
              </w:rPr>
            </w:pPr>
            <w:r w:rsidRPr="00880C12">
              <w:rPr>
                <w:b/>
                <w:sz w:val="20"/>
                <w:szCs w:val="20"/>
              </w:rPr>
              <w:t>Quiz</w:t>
            </w:r>
          </w:p>
          <w:p w:rsidR="00933FC6" w:rsidRPr="00880C12" w:rsidRDefault="00933FC6" w:rsidP="00827CE6">
            <w:pPr>
              <w:rPr>
                <w:sz w:val="20"/>
                <w:szCs w:val="20"/>
              </w:rPr>
            </w:pPr>
            <w:r w:rsidRPr="00880C12">
              <w:rPr>
                <w:sz w:val="20"/>
                <w:szCs w:val="20"/>
              </w:rPr>
              <w:t>Email quiz</w:t>
            </w:r>
          </w:p>
          <w:p w:rsidR="00933FC6" w:rsidRPr="00880C12" w:rsidRDefault="00933FC6" w:rsidP="00827CE6">
            <w:pPr>
              <w:rPr>
                <w:sz w:val="20"/>
                <w:szCs w:val="20"/>
              </w:rPr>
            </w:pPr>
          </w:p>
        </w:tc>
      </w:tr>
      <w:tr w:rsidR="00933FC6" w:rsidRPr="00B01F5C" w:rsidTr="00827CE6">
        <w:tc>
          <w:tcPr>
            <w:tcW w:w="2660" w:type="dxa"/>
            <w:shd w:val="clear" w:color="auto" w:fill="EEECE1" w:themeFill="background2"/>
          </w:tcPr>
          <w:p w:rsidR="00933FC6" w:rsidRPr="00880C12" w:rsidRDefault="001F6046" w:rsidP="001C1737">
            <w:pPr>
              <w:rPr>
                <w:sz w:val="20"/>
                <w:szCs w:val="20"/>
              </w:rPr>
            </w:pPr>
            <w:hyperlink r:id="rId12" w:tooltip="View details for unit code BSBWOR204" w:history="1"/>
            <w:r w:rsidR="001C1737">
              <w:rPr>
                <w:rStyle w:val="Hyperlink"/>
                <w:color w:val="505ABC"/>
                <w:sz w:val="20"/>
                <w:szCs w:val="20"/>
                <w:shd w:val="clear" w:color="auto" w:fill="FFFFFF"/>
              </w:rPr>
              <w:t xml:space="preserve"> </w:t>
            </w:r>
            <w:r w:rsidR="00933FC6" w:rsidRPr="00880C12">
              <w:rPr>
                <w:color w:val="333333"/>
                <w:sz w:val="20"/>
                <w:szCs w:val="20"/>
                <w:shd w:val="clear" w:color="auto" w:fill="FFFFFF"/>
              </w:rPr>
              <w:t> - Use business technology</w:t>
            </w:r>
          </w:p>
        </w:tc>
        <w:tc>
          <w:tcPr>
            <w:tcW w:w="4252" w:type="dxa"/>
            <w:shd w:val="clear" w:color="auto" w:fill="EEECE1" w:themeFill="background2"/>
          </w:tcPr>
          <w:p w:rsidR="00933FC6" w:rsidRPr="00880C12" w:rsidRDefault="00933FC6" w:rsidP="00827CE6">
            <w:pPr>
              <w:rPr>
                <w:sz w:val="20"/>
                <w:szCs w:val="20"/>
              </w:rPr>
            </w:pPr>
            <w:r w:rsidRPr="00880C12">
              <w:rPr>
                <w:sz w:val="20"/>
                <w:szCs w:val="20"/>
              </w:rPr>
              <w:t>BSB20115 - Cert II in Business - computing skills 2017</w:t>
            </w:r>
          </w:p>
        </w:tc>
        <w:tc>
          <w:tcPr>
            <w:tcW w:w="2330" w:type="dxa"/>
            <w:shd w:val="clear" w:color="auto" w:fill="EEECE1" w:themeFill="background2"/>
          </w:tcPr>
          <w:p w:rsidR="00933FC6" w:rsidRPr="00880C12" w:rsidRDefault="00933FC6" w:rsidP="00827CE6">
            <w:pPr>
              <w:rPr>
                <w:sz w:val="20"/>
                <w:szCs w:val="20"/>
              </w:rPr>
            </w:pPr>
            <w:r w:rsidRPr="00880C12">
              <w:rPr>
                <w:b/>
                <w:sz w:val="20"/>
                <w:szCs w:val="20"/>
              </w:rPr>
              <w:t>Chat</w:t>
            </w:r>
          </w:p>
          <w:p w:rsidR="00933FC6" w:rsidRPr="00880C12" w:rsidRDefault="00933FC6" w:rsidP="00827CE6">
            <w:pPr>
              <w:rPr>
                <w:sz w:val="20"/>
                <w:szCs w:val="20"/>
              </w:rPr>
            </w:pPr>
            <w:r w:rsidRPr="00880C12">
              <w:rPr>
                <w:sz w:val="20"/>
                <w:szCs w:val="20"/>
              </w:rPr>
              <w:t>Chat room</w:t>
            </w:r>
          </w:p>
          <w:p w:rsidR="00933FC6" w:rsidRPr="00880C12" w:rsidRDefault="00933FC6" w:rsidP="00827CE6">
            <w:pPr>
              <w:rPr>
                <w:sz w:val="20"/>
                <w:szCs w:val="20"/>
              </w:rPr>
            </w:pPr>
          </w:p>
        </w:tc>
      </w:tr>
    </w:tbl>
    <w:p w:rsidR="00933FC6" w:rsidRDefault="00933FC6" w:rsidP="00933FC6">
      <w:pPr>
        <w:pStyle w:val="Heading1"/>
      </w:pPr>
      <w:r>
        <w:t>Add competencies to course</w:t>
      </w:r>
    </w:p>
    <w:p w:rsidR="00933FC6" w:rsidRPr="00960903" w:rsidRDefault="00933FC6" w:rsidP="00933FC6">
      <w:r>
        <w:t>Add the competencies that apply to your course. These competencies can then be used in your activities.</w:t>
      </w:r>
    </w:p>
    <w:p w:rsidR="00933FC6" w:rsidRDefault="00933FC6" w:rsidP="00933FC6">
      <w:pPr>
        <w:pStyle w:val="ListParagraph"/>
        <w:numPr>
          <w:ilvl w:val="0"/>
          <w:numId w:val="2"/>
        </w:numPr>
      </w:pPr>
      <w:r>
        <w:t>Create the course you are to use (or edit an existing course)</w:t>
      </w:r>
    </w:p>
    <w:p w:rsidR="00933FC6" w:rsidRDefault="00933FC6" w:rsidP="00933FC6">
      <w:pPr>
        <w:pStyle w:val="ListParagraph"/>
        <w:numPr>
          <w:ilvl w:val="0"/>
          <w:numId w:val="2"/>
        </w:numPr>
      </w:pPr>
      <w:r>
        <w:t>Go to this course</w:t>
      </w:r>
    </w:p>
    <w:p w:rsidR="00933FC6" w:rsidRDefault="00933FC6" w:rsidP="00933FC6">
      <w:pPr>
        <w:pStyle w:val="ListParagraph"/>
        <w:numPr>
          <w:ilvl w:val="0"/>
          <w:numId w:val="2"/>
        </w:numPr>
      </w:pPr>
      <w:r>
        <w:t>Go to Administration&gt; Course administration&gt; Competencies</w:t>
      </w:r>
    </w:p>
    <w:p w:rsidR="00933FC6" w:rsidRDefault="00933FC6" w:rsidP="00933FC6">
      <w:pPr>
        <w:pStyle w:val="ListParagraph"/>
        <w:numPr>
          <w:ilvl w:val="0"/>
          <w:numId w:val="2"/>
        </w:numPr>
      </w:pPr>
      <w:r>
        <w:t>Click on ‘Add competencies to course’</w:t>
      </w:r>
    </w:p>
    <w:p w:rsidR="00933FC6" w:rsidRDefault="00933FC6" w:rsidP="00933FC6">
      <w:r>
        <w:rPr>
          <w:noProof/>
          <w:lang w:eastAsia="en-AU"/>
        </w:rPr>
        <w:drawing>
          <wp:inline distT="0" distB="0" distL="0" distR="0" wp14:anchorId="01D2E199" wp14:editId="12254975">
            <wp:extent cx="2676525" cy="932004"/>
            <wp:effectExtent l="19050" t="19050" r="9525" b="209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77852" cy="93246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33FC6" w:rsidRDefault="00933FC6" w:rsidP="00933FC6">
      <w:pPr>
        <w:pStyle w:val="ListParagraph"/>
        <w:numPr>
          <w:ilvl w:val="0"/>
          <w:numId w:val="2"/>
        </w:numPr>
      </w:pPr>
      <w:r>
        <w:lastRenderedPageBreak/>
        <w:t>Choose the appropriate framework, then the competencies, then ‘Add’.</w:t>
      </w:r>
    </w:p>
    <w:p w:rsidR="00933FC6" w:rsidRDefault="00933FC6" w:rsidP="00933FC6">
      <w:r>
        <w:rPr>
          <w:noProof/>
          <w:lang w:eastAsia="en-AU"/>
        </w:rPr>
        <w:drawing>
          <wp:inline distT="0" distB="0" distL="0" distR="0" wp14:anchorId="06E35BE0" wp14:editId="5B484384">
            <wp:extent cx="3105150" cy="4140200"/>
            <wp:effectExtent l="19050" t="19050" r="19050" b="1270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07067" cy="414275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33FC6" w:rsidRDefault="00933FC6" w:rsidP="00933FC6">
      <w:pPr>
        <w:pStyle w:val="Heading1"/>
      </w:pPr>
      <w:r>
        <w:t>Add the competencies to activities within the course</w:t>
      </w:r>
    </w:p>
    <w:p w:rsidR="00933FC6" w:rsidRDefault="00933FC6" w:rsidP="00933FC6">
      <w:r>
        <w:t>Note:</w:t>
      </w:r>
    </w:p>
    <w:p w:rsidR="00933FC6" w:rsidRDefault="00933FC6" w:rsidP="00933FC6">
      <w:pPr>
        <w:pStyle w:val="ListParagraph"/>
        <w:numPr>
          <w:ilvl w:val="0"/>
          <w:numId w:val="1"/>
        </w:numPr>
      </w:pPr>
      <w:r>
        <w:t>In the settings of your activities, use the bottom ‘Competencies’ section to choose the appropriate competency/competencies the activity relates to.</w:t>
      </w:r>
    </w:p>
    <w:p w:rsidR="00933FC6" w:rsidRDefault="00933FC6" w:rsidP="00933FC6">
      <w:pPr>
        <w:pStyle w:val="ListParagraph"/>
        <w:numPr>
          <w:ilvl w:val="0"/>
          <w:numId w:val="1"/>
        </w:numPr>
      </w:pPr>
      <w:r>
        <w:t xml:space="preserve">If completing this activity </w:t>
      </w:r>
      <w:r w:rsidRPr="007D1827">
        <w:rPr>
          <w:b/>
        </w:rPr>
        <w:t>does not</w:t>
      </w:r>
      <w:r>
        <w:t xml:space="preserve"> demonstrate that the competency is yet demonstrated as ‘competent’, then select ‘do nothing’ for ‘Upon activity completion’.</w:t>
      </w:r>
    </w:p>
    <w:p w:rsidR="00933FC6" w:rsidRDefault="00933FC6" w:rsidP="00933FC6">
      <w:pPr>
        <w:pStyle w:val="ListParagraph"/>
        <w:numPr>
          <w:ilvl w:val="0"/>
          <w:numId w:val="1"/>
        </w:numPr>
      </w:pPr>
      <w:r>
        <w:t xml:space="preserve">If completing this activity </w:t>
      </w:r>
      <w:r w:rsidRPr="007D1827">
        <w:rPr>
          <w:b/>
        </w:rPr>
        <w:t>does</w:t>
      </w:r>
      <w:r>
        <w:t xml:space="preserve"> demonstrate that the competency is yet demonstrated as ‘competent’, then select ‘Upon activity completion’  = ‘complete the competency’.</w:t>
      </w:r>
    </w:p>
    <w:p w:rsidR="00933FC6" w:rsidRDefault="00933FC6" w:rsidP="00933FC6">
      <w:pPr>
        <w:ind w:left="360"/>
      </w:pPr>
      <w:r>
        <w:rPr>
          <w:noProof/>
          <w:lang w:eastAsia="en-AU"/>
        </w:rPr>
        <w:lastRenderedPageBreak/>
        <w:drawing>
          <wp:inline distT="0" distB="0" distL="0" distR="0" wp14:anchorId="67722377" wp14:editId="20C78BB0">
            <wp:extent cx="3571875" cy="1714500"/>
            <wp:effectExtent l="19050" t="19050" r="28575" b="190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7145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33FC6" w:rsidRDefault="00933FC6" w:rsidP="00933FC6">
      <w:pPr>
        <w:pStyle w:val="Heading1"/>
      </w:pPr>
      <w:r>
        <w:t>Use activity completion settings</w:t>
      </w:r>
    </w:p>
    <w:p w:rsidR="00933FC6" w:rsidRDefault="00933FC6" w:rsidP="00933FC6"/>
    <w:p w:rsidR="00933FC6" w:rsidRDefault="00933FC6" w:rsidP="00933FC6">
      <w:r>
        <w:t>In this simplistic example, the student will demonstrate competence when they complete an activity.</w:t>
      </w:r>
    </w:p>
    <w:p w:rsidR="00933FC6" w:rsidRDefault="00933FC6" w:rsidP="00933FC6">
      <w:r>
        <w:t>The following student has completed activity ‘Word shortcuts’, so has completed one of the four competencies in this course example (25%).</w:t>
      </w:r>
    </w:p>
    <w:p w:rsidR="00933FC6" w:rsidRDefault="00933FC6" w:rsidP="00933FC6">
      <w:r>
        <w:rPr>
          <w:noProof/>
          <w:lang w:eastAsia="en-AU"/>
        </w:rPr>
        <w:drawing>
          <wp:inline distT="0" distB="0" distL="0" distR="0" wp14:anchorId="2246914B" wp14:editId="0840A020">
            <wp:extent cx="5731510" cy="4621948"/>
            <wp:effectExtent l="19050" t="19050" r="21590" b="2667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2194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33FC6" w:rsidRDefault="00933FC6" w:rsidP="00933FC6"/>
    <w:p w:rsidR="00933FC6" w:rsidRDefault="00933FC6" w:rsidP="00933FC6">
      <w:r>
        <w:t>Once competencies are set up</w:t>
      </w:r>
      <w:r w:rsidR="00A73E42">
        <w:t xml:space="preserve"> in your courses</w:t>
      </w:r>
      <w:r>
        <w:t>, you may like to take advantage of Learning Plans. Learning plans are a set of competencies that can be assigned to students.</w:t>
      </w:r>
    </w:p>
    <w:p w:rsidR="00933FC6" w:rsidRDefault="00933FC6" w:rsidP="00933FC6"/>
    <w:p w:rsidR="00761418" w:rsidRDefault="00761418">
      <w:bookmarkStart w:id="0" w:name="_GoBack"/>
      <w:bookmarkEnd w:id="0"/>
    </w:p>
    <w:sectPr w:rsidR="00761418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046" w:rsidRDefault="001F6046" w:rsidP="007A2BAB">
      <w:pPr>
        <w:spacing w:after="0" w:line="240" w:lineRule="auto"/>
      </w:pPr>
      <w:r>
        <w:separator/>
      </w:r>
    </w:p>
  </w:endnote>
  <w:endnote w:type="continuationSeparator" w:id="0">
    <w:p w:rsidR="001F6046" w:rsidRDefault="001F6046" w:rsidP="007A2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BAB" w:rsidRDefault="007A2BAB" w:rsidP="007A2BAB">
    <w:pPr>
      <w:pStyle w:val="Footer"/>
    </w:pPr>
    <w:r>
      <w:rPr>
        <w:color w:val="808080" w:themeColor="background1" w:themeShade="80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Pr="007A2BAB">
      <w:rPr>
        <w:b/>
        <w:bCs/>
        <w:noProof/>
      </w:rPr>
      <w:t>1</w:t>
    </w:r>
    <w:r>
      <w:rPr>
        <w:b/>
        <w:bCs/>
        <w:noProof/>
      </w:rPr>
      <w:fldChar w:fldCharType="end"/>
    </w:r>
    <w:r>
      <w:tab/>
    </w:r>
    <w:r>
      <w:tab/>
    </w:r>
    <w:r>
      <w:rPr>
        <w:noProof/>
        <w:lang w:eastAsia="en-AU"/>
      </w:rPr>
      <w:drawing>
        <wp:inline distT="0" distB="0" distL="0" distR="0" wp14:anchorId="74B98DDC" wp14:editId="0D84328D">
          <wp:extent cx="1428750" cy="657225"/>
          <wp:effectExtent l="0" t="0" r="0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Works Logo Tag Line and Colour Bars_hiRES (Copy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A2BAB" w:rsidRDefault="007A2B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046" w:rsidRDefault="001F6046" w:rsidP="007A2BAB">
      <w:pPr>
        <w:spacing w:after="0" w:line="240" w:lineRule="auto"/>
      </w:pPr>
      <w:r>
        <w:separator/>
      </w:r>
    </w:p>
  </w:footnote>
  <w:footnote w:type="continuationSeparator" w:id="0">
    <w:p w:rsidR="001F6046" w:rsidRDefault="001F6046" w:rsidP="007A2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0EC7"/>
    <w:multiLevelType w:val="hybridMultilevel"/>
    <w:tmpl w:val="53B26432"/>
    <w:lvl w:ilvl="0" w:tplc="4C8632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12774"/>
    <w:multiLevelType w:val="hybridMultilevel"/>
    <w:tmpl w:val="ABE0410A"/>
    <w:lvl w:ilvl="0" w:tplc="51021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C6"/>
    <w:rsid w:val="001501B3"/>
    <w:rsid w:val="001C1737"/>
    <w:rsid w:val="001F6046"/>
    <w:rsid w:val="003F5F18"/>
    <w:rsid w:val="00436FBE"/>
    <w:rsid w:val="00566E22"/>
    <w:rsid w:val="00761418"/>
    <w:rsid w:val="007A2BAB"/>
    <w:rsid w:val="00933FC6"/>
    <w:rsid w:val="00A73E42"/>
    <w:rsid w:val="00AD1C45"/>
    <w:rsid w:val="00B83173"/>
    <w:rsid w:val="00F84DCB"/>
    <w:rsid w:val="00FE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FC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3173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5F18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5F18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173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F5F18"/>
    <w:rPr>
      <w:rFonts w:ascii="Calibri" w:eastAsiaTheme="majorEastAsia" w:hAnsi="Calibr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5F18"/>
    <w:rPr>
      <w:rFonts w:ascii="Calibri" w:eastAsiaTheme="majorEastAsia" w:hAnsi="Calibr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933FC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33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3F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2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BAB"/>
  </w:style>
  <w:style w:type="paragraph" w:styleId="Footer">
    <w:name w:val="footer"/>
    <w:basedOn w:val="Normal"/>
    <w:link w:val="FooterChar"/>
    <w:uiPriority w:val="99"/>
    <w:unhideWhenUsed/>
    <w:rsid w:val="007A2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B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FC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3173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5F18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5F18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173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F5F18"/>
    <w:rPr>
      <w:rFonts w:ascii="Calibri" w:eastAsiaTheme="majorEastAsia" w:hAnsi="Calibr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5F18"/>
    <w:rPr>
      <w:rFonts w:ascii="Calibri" w:eastAsiaTheme="majorEastAsia" w:hAnsi="Calibr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933FC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33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3F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2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BAB"/>
  </w:style>
  <w:style w:type="paragraph" w:styleId="Footer">
    <w:name w:val="footer"/>
    <w:basedOn w:val="Normal"/>
    <w:link w:val="FooterChar"/>
    <w:uiPriority w:val="99"/>
    <w:unhideWhenUsed/>
    <w:rsid w:val="007A2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ining.gov.au/Training/Details/BSBITU201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training.gov.au/Training/Details/BSBWOR204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raining.gov.au/Training/Details/BSBITU20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training.gov.au/Training/Details/BSBITU20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oodle31.trainingvc.com/course/view.php?id=12" TargetMode="Externa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4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Kangan Institute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</dc:creator>
  <cp:lastModifiedBy>Super</cp:lastModifiedBy>
  <cp:revision>4</cp:revision>
  <dcterms:created xsi:type="dcterms:W3CDTF">2016-08-25T00:22:00Z</dcterms:created>
  <dcterms:modified xsi:type="dcterms:W3CDTF">2016-09-06T04:19:00Z</dcterms:modified>
</cp:coreProperties>
</file>